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/>
        <w:drawing>
          <wp:inline distT="0" distB="8255" distL="0" distR="0">
            <wp:extent cx="1875790" cy="1935480"/>
            <wp:effectExtent l="0" t="0" r="0" b="0"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 wp14:anchorId="50B79BB3">
                <wp:simplePos x="0" y="0"/>
                <wp:positionH relativeFrom="column">
                  <wp:posOffset>2438400</wp:posOffset>
                </wp:positionH>
                <wp:positionV relativeFrom="paragraph">
                  <wp:posOffset>158115</wp:posOffset>
                </wp:positionV>
                <wp:extent cx="3178810" cy="1980565"/>
                <wp:effectExtent l="0" t="0" r="22225" b="20955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080" cy="19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0000FF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FF00"/>
                                <w:sz w:val="72"/>
                                <w:szCs w:val="72"/>
                                <w:u w:val="single"/>
                              </w:rPr>
                              <w:t>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FFFF"/>
                                <w:sz w:val="72"/>
                                <w:szCs w:val="72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d’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0033"/>
                                <w:sz w:val="72"/>
                                <w:szCs w:val="72"/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72"/>
                                <w:szCs w:val="72"/>
                                <w:u w:val="single"/>
                              </w:rPr>
                              <w:t>é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Buffet                Animation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b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Spectacle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hommage à Bourvil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avec Gégé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192pt;margin-top:12.45pt;width:250.2pt;height:155.85pt" wp14:anchorId="50B79BB3">
                <w10:wrap type="square"/>
                <v:fill o:detectmouseclick="t" type="solid" color2="black"/>
                <v:stroke color="#0070c0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  <w:i/>
                          <w:i/>
                          <w:iCs/>
                          <w:color w:val="0000FF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u w:val="single"/>
                        </w:rPr>
                        <w:t>F</w:t>
                      </w:r>
                      <w:r>
                        <w:rPr>
                          <w:b/>
                          <w:bCs/>
                          <w:i/>
                          <w:iCs/>
                          <w:color w:val="00FF00"/>
                          <w:sz w:val="72"/>
                          <w:szCs w:val="72"/>
                          <w:u w:val="single"/>
                        </w:rPr>
                        <w:t>ê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u w:val="single"/>
                        </w:rPr>
                        <w:t>t</w:t>
                      </w:r>
                      <w:r>
                        <w:rPr>
                          <w:b/>
                          <w:bCs/>
                          <w:i/>
                          <w:iCs/>
                          <w:color w:val="00FFFF"/>
                          <w:sz w:val="72"/>
                          <w:szCs w:val="72"/>
                          <w:u w:val="single"/>
                        </w:rPr>
                        <w:t>e</w:t>
                      </w: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u w:val="single"/>
                        </w:rPr>
                        <w:t>d’</w:t>
                      </w:r>
                      <w:r>
                        <w:rPr>
                          <w:b/>
                          <w:bCs/>
                          <w:i/>
                          <w:iCs/>
                          <w:color w:val="330033"/>
                          <w:sz w:val="72"/>
                          <w:szCs w:val="72"/>
                          <w:u w:val="single"/>
                        </w:rPr>
                        <w:t>é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u w:val="single"/>
                        </w:rPr>
                        <w:t>t</w:t>
                      </w: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72"/>
                          <w:szCs w:val="72"/>
                          <w:u w:val="single"/>
                        </w:rPr>
                        <w:t>é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Buffet                Animation</w:t>
                      </w:r>
                    </w:p>
                    <w:p>
                      <w:pPr>
                        <w:pStyle w:val="Contenudecadre"/>
                        <w:rPr>
                          <w:b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i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Spectacle </w:t>
                      </w: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hommage à Bourvil</w:t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avec Gégé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Salle des fêtes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 dimanche 1</w:t>
      </w:r>
      <w:r>
        <w:rPr>
          <w:b/>
          <w:bCs/>
          <w:sz w:val="36"/>
          <w:szCs w:val="36"/>
          <w:vertAlign w:val="superscript"/>
        </w:rPr>
        <w:t>er</w:t>
      </w:r>
      <w:r>
        <w:rPr>
          <w:b/>
          <w:bCs/>
          <w:sz w:val="36"/>
          <w:szCs w:val="36"/>
        </w:rPr>
        <w:t xml:space="preserve"> septembre 2019 à 12h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BON de RESERVATION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color w:val="0000FF"/>
          <w:sz w:val="28"/>
          <w:szCs w:val="28"/>
        </w:rPr>
        <w:t xml:space="preserve">Sur réservation 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buffet</w:t>
      </w:r>
      <w:r>
        <w:rPr>
          <w:b/>
          <w:sz w:val="28"/>
          <w:szCs w:val="28"/>
        </w:rPr>
        <w:t xml:space="preserve"> et spectacle : 17 €</w:t>
      </w:r>
    </w:p>
    <w:p>
      <w:pPr>
        <w:pStyle w:val="Normal"/>
        <w:rPr>
          <w:sz w:val="28"/>
          <w:szCs w:val="28"/>
        </w:rPr>
      </w:pPr>
      <w:r>
        <w:rPr>
          <w:rFonts w:eastAsia="Wingdings" w:cs="Wingdings" w:ascii="Wingdings" w:hAnsi="Wingdings"/>
          <w:sz w:val="28"/>
          <w:szCs w:val="28"/>
        </w:rPr>
        <w:t>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apéritif  </w:t>
      </w:r>
    </w:p>
    <w:p>
      <w:pPr>
        <w:pStyle w:val="Normal"/>
        <w:rPr>
          <w:sz w:val="28"/>
          <w:szCs w:val="28"/>
        </w:rPr>
      </w:pPr>
      <w:r>
        <w:rPr>
          <w:rFonts w:eastAsia="Wingdings" w:cs="Wingdings" w:ascii="Wingdings" w:hAnsi="Wingdings"/>
          <w:sz w:val="28"/>
          <w:szCs w:val="28"/>
        </w:rPr>
        <w:t>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entrées</w:t>
      </w:r>
    </w:p>
    <w:p>
      <w:pPr>
        <w:pStyle w:val="Normal"/>
        <w:rPr>
          <w:sz w:val="28"/>
          <w:szCs w:val="28"/>
        </w:rPr>
      </w:pPr>
      <w:r>
        <w:rPr>
          <w:rFonts w:eastAsia="Wingdings" w:cs="Wingdings" w:ascii="Wingdings" w:hAnsi="Wingdings"/>
          <w:sz w:val="28"/>
          <w:szCs w:val="28"/>
        </w:rPr>
        <w:t>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plats (porc et poulet)</w:t>
      </w:r>
    </w:p>
    <w:p>
      <w:pPr>
        <w:pStyle w:val="Normal"/>
        <w:rPr>
          <w:sz w:val="28"/>
          <w:szCs w:val="28"/>
        </w:rPr>
      </w:pPr>
      <w:r>
        <w:rPr>
          <w:rFonts w:eastAsia="Wingdings" w:cs="Wingdings" w:ascii="Wingdings" w:hAnsi="Wingdings"/>
          <w:sz w:val="28"/>
          <w:szCs w:val="28"/>
        </w:rPr>
        <w:t>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fromages et café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Les vins et autres boissons ne sont pas compris.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Nombre de personnes                         TOTAL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</w:t>
      </w:r>
      <w:r>
        <w:rPr>
          <w:sz w:val="28"/>
          <w:szCs w:val="28"/>
        </w:rPr>
        <w:t xml:space="preserve">..        x 17 €  =  ……… ………………  €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color w:val="0000FF"/>
          <w:sz w:val="28"/>
          <w:szCs w:val="28"/>
        </w:rPr>
        <w:t>Sur réservation :</w:t>
      </w:r>
      <w:r>
        <w:rPr>
          <w:b/>
          <w:sz w:val="28"/>
          <w:szCs w:val="28"/>
        </w:rPr>
        <w:t xml:space="preserve"> dessert grappille : </w:t>
      </w:r>
      <w:r>
        <w:rPr>
          <w:sz w:val="28"/>
          <w:szCs w:val="28"/>
        </w:rPr>
        <w:t xml:space="preserve">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Nombre de parts ……  x 2,50 €  =  …………….    €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Entière (6 parts)……..  x    14 €  = ……………..    €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Merci de préciser votre nom, adresse,  n° téléphone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.................................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.................................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.................................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Chèque à l’ordre de Vivre à Chamelet à adresser à 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Monique FERET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1466 Route du Crêt 69620 Chamelet   tél : 04 78 47 68 31</w:t>
      </w:r>
    </w:p>
    <w:p>
      <w:pPr>
        <w:pStyle w:val="Normal"/>
        <w:jc w:val="center"/>
        <w:rPr>
          <w:b/>
          <w:b/>
          <w:bCs/>
          <w:color w:val="FF0000"/>
          <w:sz w:val="32"/>
          <w:szCs w:val="32"/>
          <w:u w:val="single"/>
        </w:rPr>
      </w:pPr>
      <w:bookmarkStart w:id="0" w:name="_GoBack"/>
      <w:bookmarkStart w:id="1" w:name="_GoBack"/>
      <w:bookmarkEnd w:id="1"/>
      <w:r>
        <w:rPr>
          <w:b/>
          <w:bCs/>
          <w:color w:val="FF0000"/>
          <w:sz w:val="32"/>
          <w:szCs w:val="32"/>
          <w:u w:val="single"/>
        </w:rPr>
      </w:r>
    </w:p>
    <w:p>
      <w:pPr>
        <w:pStyle w:val="Normal"/>
        <w:jc w:val="center"/>
        <w:rPr/>
      </w:pPr>
      <w:r>
        <w:rPr>
          <w:b/>
          <w:bCs/>
          <w:color w:val="FF0000"/>
          <w:sz w:val="32"/>
          <w:szCs w:val="32"/>
          <w:u w:val="single"/>
        </w:rPr>
        <w:t>REPONSE AVANT LE 20 AOUT 2019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2e8"/>
    <w:pPr>
      <w:widowControl w:val="false"/>
      <w:overflowPunct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sz w:val="20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9377f"/>
    <w:rPr>
      <w:rFonts w:ascii="Tahoma" w:hAnsi="Tahoma" w:eastAsia="" w:cs="Tahoma" w:eastAsiaTheme="minorEastAsia"/>
      <w:sz w:val="16"/>
      <w:szCs w:val="16"/>
      <w:lang w:eastAsia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9377f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LibreOffice/5.3.4.2$Windows_X86_64 LibreOffice_project/f82d347ccc0be322489bf7da61d7e4ad13fe2ff3</Application>
  <Pages>1</Pages>
  <Words>134</Words>
  <Characters>685</Characters>
  <CharactersWithSpaces>933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2019-07-23T11:23:00Z</dcterms:created>
  <dc:creator>FERTE</dc:creator>
  <dc:description/>
  <dc:language>fr-FR</dc:language>
  <cp:lastModifiedBy>FERTE</cp:lastModifiedBy>
  <cp:lastPrinted>2019-07-23T12:54:00Z</cp:lastPrinted>
  <dcterms:modified xsi:type="dcterms:W3CDTF">2019-07-23T12:55:00Z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